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363"/>
        <w:gridCol w:w="2011"/>
      </w:tblGrid>
      <w:tr w:rsidR="00617B11" w14:paraId="0390BE6A" w14:textId="77777777" w:rsidTr="00DE65E1">
        <w:tc>
          <w:tcPr>
            <w:tcW w:w="11165" w:type="dxa"/>
            <w:gridSpan w:val="2"/>
            <w:shd w:val="clear" w:color="auto" w:fill="D9D9D9" w:themeFill="background1" w:themeFillShade="D9"/>
          </w:tcPr>
          <w:p w14:paraId="22DCEB27" w14:textId="77777777" w:rsidR="00617B11" w:rsidRPr="00DE65E1" w:rsidRDefault="00617B11">
            <w:pPr>
              <w:rPr>
                <w:b/>
              </w:rPr>
            </w:pPr>
            <w:r w:rsidRPr="00DE65E1">
              <w:rPr>
                <w:b/>
              </w:rPr>
              <w:t>Unit Plan Title: Chemical Systems and Equilibrium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103605FF" w14:textId="77777777" w:rsidR="00617B11" w:rsidRPr="00DE65E1" w:rsidRDefault="00617B11">
            <w:pPr>
              <w:rPr>
                <w:b/>
              </w:rPr>
            </w:pPr>
            <w:r w:rsidRPr="00DE65E1">
              <w:rPr>
                <w:b/>
              </w:rPr>
              <w:t>Group Member Names</w:t>
            </w:r>
          </w:p>
        </w:tc>
      </w:tr>
      <w:tr w:rsidR="004F0F09" w14:paraId="128AC09D" w14:textId="77777777" w:rsidTr="004F0F09">
        <w:tc>
          <w:tcPr>
            <w:tcW w:w="2802" w:type="dxa"/>
          </w:tcPr>
          <w:p w14:paraId="62E59384" w14:textId="77777777" w:rsidR="00617B11" w:rsidRPr="00DE65E1" w:rsidRDefault="00617B11">
            <w:pPr>
              <w:rPr>
                <w:b/>
              </w:rPr>
            </w:pPr>
            <w:r w:rsidRPr="00DE65E1">
              <w:rPr>
                <w:b/>
              </w:rPr>
              <w:t>Sections</w:t>
            </w:r>
          </w:p>
        </w:tc>
        <w:tc>
          <w:tcPr>
            <w:tcW w:w="8363" w:type="dxa"/>
          </w:tcPr>
          <w:p w14:paraId="1C5912D6" w14:textId="77777777" w:rsidR="00617B11" w:rsidRPr="00DE65E1" w:rsidRDefault="00617B11">
            <w:pPr>
              <w:rPr>
                <w:b/>
              </w:rPr>
            </w:pPr>
            <w:r w:rsidRPr="00DE65E1">
              <w:rPr>
                <w:b/>
              </w:rPr>
              <w:t>Brief Description</w:t>
            </w:r>
          </w:p>
        </w:tc>
        <w:tc>
          <w:tcPr>
            <w:tcW w:w="2011" w:type="dxa"/>
          </w:tcPr>
          <w:p w14:paraId="20345417" w14:textId="77777777" w:rsidR="00617B11" w:rsidRPr="00DE65E1" w:rsidRDefault="00617B11">
            <w:pPr>
              <w:rPr>
                <w:b/>
              </w:rPr>
            </w:pPr>
            <w:r w:rsidRPr="00DE65E1">
              <w:rPr>
                <w:b/>
              </w:rPr>
              <w:t>Member Name</w:t>
            </w:r>
          </w:p>
        </w:tc>
      </w:tr>
      <w:tr w:rsidR="004F0F09" w14:paraId="0A0048A4" w14:textId="77777777" w:rsidTr="004F0F09">
        <w:tc>
          <w:tcPr>
            <w:tcW w:w="2802" w:type="dxa"/>
          </w:tcPr>
          <w:p w14:paraId="700BFABC" w14:textId="77777777" w:rsidR="00617B11" w:rsidRDefault="00617B11">
            <w:r>
              <w:t>Big ideas with guiding questions</w:t>
            </w:r>
          </w:p>
        </w:tc>
        <w:tc>
          <w:tcPr>
            <w:tcW w:w="8363" w:type="dxa"/>
          </w:tcPr>
          <w:p w14:paraId="169EE4E0" w14:textId="7030FD19" w:rsidR="00617B11" w:rsidRDefault="0056171D">
            <w:r>
              <w:t>Organized presentation of the big ideas, essential questions, guiding questions and overall expectations for this unit.</w:t>
            </w:r>
          </w:p>
        </w:tc>
        <w:tc>
          <w:tcPr>
            <w:tcW w:w="2011" w:type="dxa"/>
          </w:tcPr>
          <w:p w14:paraId="68BF3279" w14:textId="77777777" w:rsidR="00617B11" w:rsidRDefault="00617B11">
            <w:r>
              <w:t>All</w:t>
            </w:r>
          </w:p>
        </w:tc>
      </w:tr>
      <w:tr w:rsidR="004F0F09" w14:paraId="234F70D4" w14:textId="77777777" w:rsidTr="004F0F09">
        <w:tc>
          <w:tcPr>
            <w:tcW w:w="2802" w:type="dxa"/>
          </w:tcPr>
          <w:p w14:paraId="47EF78A5" w14:textId="77777777" w:rsidR="00617B11" w:rsidRDefault="00617B11">
            <w:r>
              <w:t>Unit Plan</w:t>
            </w:r>
          </w:p>
        </w:tc>
        <w:tc>
          <w:tcPr>
            <w:tcW w:w="8363" w:type="dxa"/>
          </w:tcPr>
          <w:p w14:paraId="48F42D34" w14:textId="0446453F" w:rsidR="002077D0" w:rsidRPr="00FA5854" w:rsidRDefault="007A6AEF" w:rsidP="008B2722">
            <w:r>
              <w:t>Timing and sequence for concepts within this unit and a rationale behind this organization.</w:t>
            </w:r>
            <w:r w:rsidR="00507AB5">
              <w:rPr>
                <w:highlight w:val="yellow"/>
              </w:rPr>
              <w:t xml:space="preserve"> </w:t>
            </w:r>
          </w:p>
        </w:tc>
        <w:tc>
          <w:tcPr>
            <w:tcW w:w="2011" w:type="dxa"/>
          </w:tcPr>
          <w:p w14:paraId="7CC7F8A4" w14:textId="4BD7D631" w:rsidR="004F0F09" w:rsidRDefault="00617B11" w:rsidP="004F0F09">
            <w:r>
              <w:t>Tamara</w:t>
            </w:r>
            <w:r w:rsidR="004F0F09">
              <w:t xml:space="preserve"> </w:t>
            </w:r>
            <w:r w:rsidR="007A4990">
              <w:t xml:space="preserve"> (Timing and sequence)</w:t>
            </w:r>
          </w:p>
          <w:p w14:paraId="5A7706DF" w14:textId="16DB360A" w:rsidR="00617B11" w:rsidRDefault="001A292E" w:rsidP="004F0F09">
            <w:r>
              <w:t>Dan</w:t>
            </w:r>
            <w:r w:rsidR="00CA1CC6">
              <w:t xml:space="preserve"> (Rationale write up)</w:t>
            </w:r>
          </w:p>
        </w:tc>
      </w:tr>
      <w:tr w:rsidR="004F0F09" w14:paraId="70B011B5" w14:textId="77777777" w:rsidTr="004F0F09">
        <w:tc>
          <w:tcPr>
            <w:tcW w:w="2802" w:type="dxa"/>
          </w:tcPr>
          <w:p w14:paraId="39A84A5C" w14:textId="77777777" w:rsidR="00617B11" w:rsidRDefault="00617B11">
            <w:r>
              <w:t>Minds On Activity</w:t>
            </w:r>
          </w:p>
        </w:tc>
        <w:tc>
          <w:tcPr>
            <w:tcW w:w="8363" w:type="dxa"/>
          </w:tcPr>
          <w:p w14:paraId="792AD73D" w14:textId="093BECAC" w:rsidR="001C09E3" w:rsidRDefault="00BA3CDB" w:rsidP="004D4F7C">
            <w:r>
              <w:t xml:space="preserve">A short </w:t>
            </w:r>
            <w:proofErr w:type="gramStart"/>
            <w:r>
              <w:t xml:space="preserve">video </w:t>
            </w:r>
            <w:r w:rsidR="004D4F7C">
              <w:t>:</w:t>
            </w:r>
            <w:proofErr w:type="gramEnd"/>
            <w:r w:rsidR="004D4F7C">
              <w:t xml:space="preserve"> </w:t>
            </w:r>
            <w:hyperlink r:id="rId6" w:history="1">
              <w:r w:rsidR="004D4F7C" w:rsidRPr="00E16073">
                <w:rPr>
                  <w:rStyle w:val="Hyperlink"/>
                </w:rPr>
                <w:t>http://www.youtube.com/watch?v=Lkt0NkEK8CA</w:t>
              </w:r>
            </w:hyperlink>
            <w:r w:rsidR="009C0C7A">
              <w:t xml:space="preserve"> accompanied by either a blank sheet of paper for students to write down thoughts and ideas or prompts (a student work sheet or oral/written questions).</w:t>
            </w:r>
            <w:r w:rsidR="00C76C19">
              <w:t xml:space="preserve"> Could do the ac</w:t>
            </w:r>
            <w:r w:rsidR="00D91C4F">
              <w:t xml:space="preserve">tual demo if the materials are </w:t>
            </w:r>
            <w:r w:rsidR="00C76C19">
              <w:t>readily available.</w:t>
            </w:r>
          </w:p>
          <w:p w14:paraId="083980FE" w14:textId="7C62E652" w:rsidR="004D4F7C" w:rsidRDefault="004D4F7C" w:rsidP="004D4F7C"/>
        </w:tc>
        <w:tc>
          <w:tcPr>
            <w:tcW w:w="2011" w:type="dxa"/>
          </w:tcPr>
          <w:p w14:paraId="21165463" w14:textId="77777777" w:rsidR="00617B11" w:rsidRDefault="00617B11">
            <w:r>
              <w:t>Tamara</w:t>
            </w:r>
          </w:p>
        </w:tc>
      </w:tr>
      <w:tr w:rsidR="004F0F09" w14:paraId="5C2E1CE0" w14:textId="77777777" w:rsidTr="004F0F09">
        <w:tc>
          <w:tcPr>
            <w:tcW w:w="2802" w:type="dxa"/>
          </w:tcPr>
          <w:p w14:paraId="2DA4525A" w14:textId="77777777" w:rsidR="00617B11" w:rsidRDefault="00617B11">
            <w:r>
              <w:t>Misconceptions (4-5)</w:t>
            </w:r>
          </w:p>
        </w:tc>
        <w:tc>
          <w:tcPr>
            <w:tcW w:w="8363" w:type="dxa"/>
          </w:tcPr>
          <w:p w14:paraId="13F81B71" w14:textId="75DC9575" w:rsidR="00617B11" w:rsidRDefault="00384DA2">
            <w:r>
              <w:t>Outline of student misconceptions that are common to this unit and possible ideas as to how to shift this understanding.</w:t>
            </w:r>
          </w:p>
        </w:tc>
        <w:tc>
          <w:tcPr>
            <w:tcW w:w="2011" w:type="dxa"/>
          </w:tcPr>
          <w:p w14:paraId="3041823D" w14:textId="77777777" w:rsidR="00617B11" w:rsidRDefault="00617B11">
            <w:r>
              <w:t>Dan</w:t>
            </w:r>
          </w:p>
        </w:tc>
      </w:tr>
      <w:tr w:rsidR="004F0F09" w14:paraId="1B2A5AFF" w14:textId="77777777" w:rsidTr="004F0F09">
        <w:tc>
          <w:tcPr>
            <w:tcW w:w="2802" w:type="dxa"/>
          </w:tcPr>
          <w:p w14:paraId="7016987C" w14:textId="77777777" w:rsidR="00617B11" w:rsidRDefault="00617B11">
            <w:r>
              <w:t>Activity 1</w:t>
            </w:r>
          </w:p>
        </w:tc>
        <w:tc>
          <w:tcPr>
            <w:tcW w:w="8363" w:type="dxa"/>
          </w:tcPr>
          <w:p w14:paraId="2DE4C875" w14:textId="3B74EF12" w:rsidR="00617B11" w:rsidRPr="00467518" w:rsidRDefault="00467518">
            <w:r w:rsidRPr="00467518">
              <w:rPr>
                <w:rFonts w:cs="Tahoma"/>
              </w:rPr>
              <w:t xml:space="preserve">Under the bold and visionary leadership and tutelage of the instructor, students will explore key concepts and ideas concerning chemical equilibrium, including an exciting math filled extension! This </w:t>
            </w:r>
            <w:proofErr w:type="gramStart"/>
            <w:r w:rsidRPr="00467518">
              <w:rPr>
                <w:rFonts w:cs="Tahoma"/>
              </w:rPr>
              <w:t>inquiry based</w:t>
            </w:r>
            <w:proofErr w:type="gramEnd"/>
            <w:r w:rsidRPr="00467518">
              <w:rPr>
                <w:rFonts w:cs="Tahoma"/>
              </w:rPr>
              <w:t xml:space="preserve"> approach will rely on a Gizmo.</w:t>
            </w:r>
          </w:p>
        </w:tc>
        <w:tc>
          <w:tcPr>
            <w:tcW w:w="2011" w:type="dxa"/>
          </w:tcPr>
          <w:p w14:paraId="3CEAEA46" w14:textId="77777777" w:rsidR="00617B11" w:rsidRDefault="00617B11">
            <w:r>
              <w:t>Dan</w:t>
            </w:r>
          </w:p>
        </w:tc>
      </w:tr>
      <w:tr w:rsidR="004F0F09" w14:paraId="33654C85" w14:textId="77777777" w:rsidTr="004F0F09">
        <w:tc>
          <w:tcPr>
            <w:tcW w:w="2802" w:type="dxa"/>
          </w:tcPr>
          <w:p w14:paraId="42F19AC4" w14:textId="77777777" w:rsidR="00617B11" w:rsidRDefault="00617B11">
            <w:r>
              <w:t>Activity 2</w:t>
            </w:r>
          </w:p>
        </w:tc>
        <w:tc>
          <w:tcPr>
            <w:tcW w:w="8363" w:type="dxa"/>
          </w:tcPr>
          <w:p w14:paraId="49CB1889" w14:textId="3D92714E" w:rsidR="007D7B60" w:rsidRDefault="002B56C1">
            <w:r>
              <w:t>Quiz review game (Jeopardy) to be used in preparation for quiz #1 of the unit plan.</w:t>
            </w:r>
          </w:p>
        </w:tc>
        <w:tc>
          <w:tcPr>
            <w:tcW w:w="2011" w:type="dxa"/>
          </w:tcPr>
          <w:p w14:paraId="0F79169D" w14:textId="77777777" w:rsidR="00617B11" w:rsidRDefault="00617B11">
            <w:r>
              <w:t>Tamara</w:t>
            </w:r>
          </w:p>
        </w:tc>
      </w:tr>
      <w:tr w:rsidR="004F0F09" w14:paraId="5354C62B" w14:textId="77777777" w:rsidTr="004F0F09">
        <w:tc>
          <w:tcPr>
            <w:tcW w:w="2802" w:type="dxa"/>
          </w:tcPr>
          <w:p w14:paraId="503548BB" w14:textId="77777777" w:rsidR="00617B11" w:rsidRDefault="00617B11">
            <w:r>
              <w:t>STSE blog series</w:t>
            </w:r>
          </w:p>
        </w:tc>
        <w:tc>
          <w:tcPr>
            <w:tcW w:w="8363" w:type="dxa"/>
          </w:tcPr>
          <w:p w14:paraId="2734138A" w14:textId="3FFF5898" w:rsidR="00617B11" w:rsidRDefault="008D1D67">
            <w:r>
              <w:t>Blog series assignment created looking at the buffer system in aspirin and other tablets. Each member of the grou</w:t>
            </w:r>
            <w:bookmarkStart w:id="0" w:name="_GoBack"/>
            <w:bookmarkEnd w:id="0"/>
            <w:r>
              <w:t>p will complete the assignment and post their work to the blog.</w:t>
            </w:r>
          </w:p>
        </w:tc>
        <w:tc>
          <w:tcPr>
            <w:tcW w:w="2011" w:type="dxa"/>
          </w:tcPr>
          <w:p w14:paraId="13DE544D" w14:textId="77777777" w:rsidR="00617B11" w:rsidRDefault="00617B11">
            <w:r>
              <w:t xml:space="preserve">Chris </w:t>
            </w:r>
          </w:p>
        </w:tc>
      </w:tr>
      <w:tr w:rsidR="004F0F09" w14:paraId="13D082D6" w14:textId="77777777" w:rsidTr="004F0F09">
        <w:tc>
          <w:tcPr>
            <w:tcW w:w="2802" w:type="dxa"/>
          </w:tcPr>
          <w:p w14:paraId="7643424C" w14:textId="77777777" w:rsidR="00617B11" w:rsidRDefault="00617B11">
            <w:r>
              <w:t>Lab experiment</w:t>
            </w:r>
          </w:p>
        </w:tc>
        <w:tc>
          <w:tcPr>
            <w:tcW w:w="8363" w:type="dxa"/>
          </w:tcPr>
          <w:p w14:paraId="0D536648" w14:textId="123F28BC" w:rsidR="002F7410" w:rsidRDefault="007935A3">
            <w:r>
              <w:t>Lab covering Le</w:t>
            </w:r>
            <w:r w:rsidR="0002433D">
              <w:t xml:space="preserve"> </w:t>
            </w:r>
            <w:proofErr w:type="spellStart"/>
            <w:r>
              <w:t>Chatelier’s</w:t>
            </w:r>
            <w:proofErr w:type="spellEnd"/>
            <w:r>
              <w:t xml:space="preserve"> principle plus pre and post lab questions</w:t>
            </w:r>
            <w:r w:rsidR="004A69F8">
              <w:t xml:space="preserve"> and teacher resources</w:t>
            </w:r>
            <w:r w:rsidR="0034435C">
              <w:t xml:space="preserve"> and instructions for implementation</w:t>
            </w:r>
            <w:r>
              <w:t>.</w:t>
            </w:r>
          </w:p>
        </w:tc>
        <w:tc>
          <w:tcPr>
            <w:tcW w:w="2011" w:type="dxa"/>
          </w:tcPr>
          <w:p w14:paraId="5387979F" w14:textId="77777777" w:rsidR="00617B11" w:rsidRDefault="00617B11">
            <w:r>
              <w:t>Tamara</w:t>
            </w:r>
          </w:p>
        </w:tc>
      </w:tr>
      <w:tr w:rsidR="004F0F09" w14:paraId="06690304" w14:textId="77777777" w:rsidTr="004F0F09">
        <w:tc>
          <w:tcPr>
            <w:tcW w:w="2802" w:type="dxa"/>
          </w:tcPr>
          <w:p w14:paraId="4137F793" w14:textId="77777777" w:rsidR="00617B11" w:rsidRDefault="00617B11">
            <w:r>
              <w:t>Summative Unit Test</w:t>
            </w:r>
          </w:p>
        </w:tc>
        <w:tc>
          <w:tcPr>
            <w:tcW w:w="8363" w:type="dxa"/>
          </w:tcPr>
          <w:p w14:paraId="1B21A636" w14:textId="50D7B770" w:rsidR="00617B11" w:rsidRDefault="00F23D4B">
            <w:r>
              <w:t>Two copies of the unit test (one with suggested answers and a marking scheme)</w:t>
            </w:r>
          </w:p>
        </w:tc>
        <w:tc>
          <w:tcPr>
            <w:tcW w:w="2011" w:type="dxa"/>
          </w:tcPr>
          <w:p w14:paraId="74F216FE" w14:textId="77777777" w:rsidR="00617B11" w:rsidRDefault="00617B11">
            <w:r>
              <w:t>Chris</w:t>
            </w:r>
          </w:p>
        </w:tc>
      </w:tr>
    </w:tbl>
    <w:p w14:paraId="05A563EF" w14:textId="77777777" w:rsidR="000C393B" w:rsidRDefault="000C393B"/>
    <w:sectPr w:rsidR="000C393B" w:rsidSect="002F7410">
      <w:pgSz w:w="15840" w:h="12240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56"/>
    <w:rsid w:val="0002433D"/>
    <w:rsid w:val="00063A25"/>
    <w:rsid w:val="000C393B"/>
    <w:rsid w:val="000F2A00"/>
    <w:rsid w:val="00167A69"/>
    <w:rsid w:val="001767C6"/>
    <w:rsid w:val="001A292E"/>
    <w:rsid w:val="001C09E3"/>
    <w:rsid w:val="001C550A"/>
    <w:rsid w:val="002077D0"/>
    <w:rsid w:val="002B56C1"/>
    <w:rsid w:val="002F7410"/>
    <w:rsid w:val="0034435C"/>
    <w:rsid w:val="00384DA2"/>
    <w:rsid w:val="00400645"/>
    <w:rsid w:val="00461556"/>
    <w:rsid w:val="004628B5"/>
    <w:rsid w:val="00467518"/>
    <w:rsid w:val="00483ED5"/>
    <w:rsid w:val="004A69F8"/>
    <w:rsid w:val="004D4F7C"/>
    <w:rsid w:val="004F0F09"/>
    <w:rsid w:val="00507AB5"/>
    <w:rsid w:val="0056171D"/>
    <w:rsid w:val="006175B2"/>
    <w:rsid w:val="00617B11"/>
    <w:rsid w:val="006E6AD4"/>
    <w:rsid w:val="00740D50"/>
    <w:rsid w:val="007935A3"/>
    <w:rsid w:val="007A4990"/>
    <w:rsid w:val="007A6AEF"/>
    <w:rsid w:val="007D7B60"/>
    <w:rsid w:val="008B2722"/>
    <w:rsid w:val="008D1D67"/>
    <w:rsid w:val="00963A80"/>
    <w:rsid w:val="009C0C7A"/>
    <w:rsid w:val="009F2CD0"/>
    <w:rsid w:val="00A07EE7"/>
    <w:rsid w:val="00BA3CDB"/>
    <w:rsid w:val="00BE403C"/>
    <w:rsid w:val="00C1352F"/>
    <w:rsid w:val="00C76C19"/>
    <w:rsid w:val="00CA1CC6"/>
    <w:rsid w:val="00D91C4F"/>
    <w:rsid w:val="00DE65E1"/>
    <w:rsid w:val="00DF6C01"/>
    <w:rsid w:val="00EB7DE9"/>
    <w:rsid w:val="00F23D4B"/>
    <w:rsid w:val="00F601D8"/>
    <w:rsid w:val="00FA58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408B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F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29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4F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2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hyperlink" Target="http://www.youtube.com/watch?v=Lkt0NkEK8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F50135-8F29-DB40-B239-8FF3916D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262</Words>
  <Characters>1498</Characters>
  <Application>Microsoft Macintosh Word</Application>
  <DocSecurity>0</DocSecurity>
  <Lines>12</Lines>
  <Paragraphs>3</Paragraphs>
  <ScaleCrop>false</ScaleCrop>
  <Company>University of Toronto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46</cp:revision>
  <dcterms:created xsi:type="dcterms:W3CDTF">2012-02-19T00:43:00Z</dcterms:created>
  <dcterms:modified xsi:type="dcterms:W3CDTF">2012-02-21T04:44:00Z</dcterms:modified>
</cp:coreProperties>
</file>